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A5" w:rsidRPr="0024597E" w:rsidRDefault="004C6EA5" w:rsidP="004C6EA5">
      <w:pPr>
        <w:tabs>
          <w:tab w:val="right" w:pos="10080"/>
        </w:tabs>
        <w:spacing w:after="0" w:line="240" w:lineRule="auto"/>
        <w:ind w:left="2520"/>
        <w:rPr>
          <w:rFonts w:ascii="Times New Roman" w:hAnsi="Times New Roman" w:cs="Times New Roman"/>
          <w:b/>
        </w:rPr>
      </w:pPr>
      <w:r w:rsidRPr="0024597E">
        <w:rPr>
          <w:rFonts w:ascii="Times New Roman" w:hAnsi="Times New Roman" w:cs="Times New Roman"/>
          <w:noProof/>
        </w:rPr>
        <w:drawing>
          <wp:anchor distT="0" distB="0" distL="114300" distR="114300" simplePos="0" relativeHeight="251659264" behindDoc="1" locked="0" layoutInCell="1" allowOverlap="1" wp14:anchorId="22C99A9B" wp14:editId="2B3CDED0">
            <wp:simplePos x="0" y="0"/>
            <wp:positionH relativeFrom="column">
              <wp:posOffset>30480</wp:posOffset>
            </wp:positionH>
            <wp:positionV relativeFrom="paragraph">
              <wp:posOffset>-83185</wp:posOffset>
            </wp:positionV>
            <wp:extent cx="1378585" cy="488950"/>
            <wp:effectExtent l="0" t="0" r="0" b="6350"/>
            <wp:wrapNone/>
            <wp:docPr id="1" name="Picture 1" descr="Description: hfh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fhslogo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58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597E">
        <w:rPr>
          <w:rFonts w:ascii="Times New Roman" w:hAnsi="Times New Roman" w:cs="Times New Roman"/>
          <w:b/>
        </w:rPr>
        <w:t>Henry Ford Hospital</w:t>
      </w:r>
    </w:p>
    <w:p w:rsidR="004C6EA5" w:rsidRPr="0024597E" w:rsidRDefault="00362B1F" w:rsidP="004C6EA5">
      <w:pPr>
        <w:tabs>
          <w:tab w:val="right" w:pos="9350"/>
        </w:tabs>
        <w:spacing w:after="0" w:line="240" w:lineRule="auto"/>
        <w:ind w:left="2520"/>
        <w:rPr>
          <w:rFonts w:ascii="Times New Roman" w:hAnsi="Times New Roman" w:cs="Times New Roman"/>
          <w:b/>
        </w:rPr>
      </w:pPr>
      <w:r>
        <w:rPr>
          <w:rFonts w:ascii="Times New Roman" w:hAnsi="Times New Roman" w:cs="Times New Roman"/>
          <w:b/>
        </w:rPr>
        <w:t>Pulmonary and Critical Care Medicine</w:t>
      </w:r>
      <w:r w:rsidR="004C6EA5" w:rsidRPr="0024597E">
        <w:rPr>
          <w:rFonts w:ascii="Times New Roman" w:hAnsi="Times New Roman" w:cs="Times New Roman"/>
          <w:b/>
        </w:rPr>
        <w:t xml:space="preserve"> Program Policy</w:t>
      </w:r>
    </w:p>
    <w:p w:rsidR="004C6EA5" w:rsidRPr="0024597E" w:rsidRDefault="004C6EA5" w:rsidP="004C6EA5">
      <w:pPr>
        <w:tabs>
          <w:tab w:val="left" w:pos="2520"/>
          <w:tab w:val="left" w:pos="7700"/>
          <w:tab w:val="right" w:pos="9350"/>
        </w:tabs>
        <w:spacing w:after="0" w:line="240" w:lineRule="auto"/>
        <w:rPr>
          <w:rFonts w:ascii="Times New Roman" w:hAnsi="Times New Roman" w:cs="Times New Roman"/>
        </w:rPr>
      </w:pPr>
    </w:p>
    <w:p w:rsidR="004C6EA5" w:rsidRPr="0024597E" w:rsidRDefault="004C6EA5" w:rsidP="004C6EA5">
      <w:pPr>
        <w:tabs>
          <w:tab w:val="left" w:pos="2520"/>
          <w:tab w:val="left" w:pos="7700"/>
          <w:tab w:val="right" w:pos="9350"/>
        </w:tabs>
        <w:spacing w:after="0" w:line="240" w:lineRule="auto"/>
        <w:rPr>
          <w:rFonts w:ascii="Times New Roman" w:hAnsi="Times New Roman" w:cs="Times New Roman"/>
        </w:rPr>
      </w:pPr>
      <w:r w:rsidRPr="0024597E">
        <w:rPr>
          <w:rFonts w:ascii="Times New Roman" w:hAnsi="Times New Roman" w:cs="Times New Roman"/>
        </w:rPr>
        <w:t>Subject:</w:t>
      </w:r>
      <w:r w:rsidRPr="0024597E">
        <w:rPr>
          <w:rFonts w:ascii="Times New Roman" w:hAnsi="Times New Roman" w:cs="Times New Roman"/>
        </w:rPr>
        <w:tab/>
        <w:t>E</w:t>
      </w:r>
      <w:r w:rsidR="007D0C85" w:rsidRPr="0024597E">
        <w:rPr>
          <w:rFonts w:ascii="Times New Roman" w:hAnsi="Times New Roman" w:cs="Times New Roman"/>
        </w:rPr>
        <w:t xml:space="preserve">ducational Incentives </w:t>
      </w:r>
      <w:r w:rsidRPr="0024597E">
        <w:rPr>
          <w:rFonts w:ascii="Times New Roman" w:hAnsi="Times New Roman" w:cs="Times New Roman"/>
        </w:rPr>
        <w:t>(EVU)</w:t>
      </w:r>
    </w:p>
    <w:p w:rsidR="004C6EA5" w:rsidRPr="0024597E" w:rsidRDefault="004C6EA5" w:rsidP="00FD25BF">
      <w:pPr>
        <w:tabs>
          <w:tab w:val="left" w:pos="2520"/>
          <w:tab w:val="left" w:pos="7700"/>
          <w:tab w:val="right" w:pos="9350"/>
        </w:tabs>
        <w:spacing w:after="0" w:line="240" w:lineRule="auto"/>
        <w:rPr>
          <w:rFonts w:ascii="Times New Roman" w:hAnsi="Times New Roman" w:cs="Times New Roman"/>
        </w:rPr>
      </w:pPr>
      <w:r w:rsidRPr="0024597E">
        <w:rPr>
          <w:rFonts w:ascii="Times New Roman" w:hAnsi="Times New Roman" w:cs="Times New Roman"/>
        </w:rPr>
        <w:t>Program Policy #:</w:t>
      </w:r>
      <w:r w:rsidRPr="0024597E">
        <w:rPr>
          <w:rFonts w:ascii="Times New Roman" w:hAnsi="Times New Roman" w:cs="Times New Roman"/>
        </w:rPr>
        <w:tab/>
      </w:r>
      <w:r w:rsidRPr="0024597E">
        <w:rPr>
          <w:rFonts w:ascii="Times New Roman" w:hAnsi="Times New Roman" w:cs="Times New Roman"/>
        </w:rPr>
        <w:tab/>
      </w:r>
    </w:p>
    <w:p w:rsidR="004C6EA5" w:rsidRPr="0024597E" w:rsidRDefault="00362B1F" w:rsidP="004C6EA5">
      <w:pPr>
        <w:tabs>
          <w:tab w:val="left" w:pos="2520"/>
          <w:tab w:val="left" w:pos="7700"/>
          <w:tab w:val="right" w:pos="9350"/>
        </w:tabs>
        <w:spacing w:after="0" w:line="240" w:lineRule="auto"/>
        <w:rPr>
          <w:rFonts w:ascii="Times New Roman" w:hAnsi="Times New Roman" w:cs="Times New Roman"/>
        </w:rPr>
      </w:pPr>
      <w:r>
        <w:rPr>
          <w:rFonts w:ascii="Times New Roman" w:hAnsi="Times New Roman" w:cs="Times New Roman"/>
        </w:rPr>
        <w:t>Approved:</w:t>
      </w:r>
      <w:r>
        <w:rPr>
          <w:rFonts w:ascii="Times New Roman" w:hAnsi="Times New Roman" w:cs="Times New Roman"/>
        </w:rPr>
        <w:tab/>
      </w:r>
      <w:r w:rsidR="004C6EA5" w:rsidRPr="0024597E">
        <w:rPr>
          <w:rFonts w:ascii="Times New Roman" w:hAnsi="Times New Roman" w:cs="Times New Roman"/>
        </w:rPr>
        <w:t>Program Evaluation Committee</w:t>
      </w:r>
      <w:r w:rsidR="004C6EA5" w:rsidRPr="0024597E">
        <w:rPr>
          <w:rFonts w:ascii="Times New Roman" w:hAnsi="Times New Roman" w:cs="Times New Roman"/>
        </w:rPr>
        <w:tab/>
      </w:r>
    </w:p>
    <w:p w:rsidR="004C6EA5" w:rsidRPr="0024597E" w:rsidRDefault="004C6EA5" w:rsidP="00EC2850">
      <w:pPr>
        <w:tabs>
          <w:tab w:val="left" w:pos="2520"/>
          <w:tab w:val="left" w:pos="7700"/>
          <w:tab w:val="right" w:pos="9350"/>
        </w:tabs>
        <w:spacing w:after="0" w:line="240" w:lineRule="auto"/>
        <w:rPr>
          <w:rFonts w:ascii="Times New Roman" w:hAnsi="Times New Roman" w:cs="Times New Roman"/>
        </w:rPr>
      </w:pPr>
      <w:r w:rsidRPr="0024597E">
        <w:rPr>
          <w:rFonts w:ascii="Times New Roman" w:hAnsi="Times New Roman" w:cs="Times New Roman"/>
        </w:rPr>
        <w:t>Effective Date:</w:t>
      </w:r>
      <w:r w:rsidRPr="0024597E">
        <w:rPr>
          <w:rFonts w:ascii="Times New Roman" w:hAnsi="Times New Roman" w:cs="Times New Roman"/>
        </w:rPr>
        <w:tab/>
      </w:r>
      <w:r w:rsidR="00362B1F">
        <w:rPr>
          <w:rFonts w:ascii="Times New Roman" w:hAnsi="Times New Roman" w:cs="Times New Roman"/>
        </w:rPr>
        <w:t>July 22, 2016</w:t>
      </w:r>
      <w:r w:rsidRPr="0024597E">
        <w:rPr>
          <w:rFonts w:ascii="Times New Roman" w:hAnsi="Times New Roman" w:cs="Times New Roman"/>
        </w:rPr>
        <w:tab/>
      </w:r>
      <w:r w:rsidRPr="0024597E">
        <w:rPr>
          <w:rFonts w:ascii="Times New Roman" w:hAnsi="Times New Roman" w:cs="Times New Roman"/>
        </w:rPr>
        <w:tab/>
      </w:r>
    </w:p>
    <w:p w:rsidR="004C6EA5" w:rsidRPr="0024597E" w:rsidRDefault="004C6EA5" w:rsidP="00EC2850">
      <w:pPr>
        <w:spacing w:after="0" w:line="240" w:lineRule="auto"/>
        <w:jc w:val="center"/>
        <w:rPr>
          <w:rFonts w:ascii="Times New Roman" w:hAnsi="Times New Roman" w:cs="Times New Roman"/>
          <w:i/>
        </w:rPr>
      </w:pPr>
      <w:r w:rsidRPr="0024597E">
        <w:rPr>
          <w:rFonts w:ascii="Times New Roman" w:hAnsi="Times New Roman" w:cs="Times New Roman"/>
          <w:i/>
        </w:rPr>
        <w:t>Supersedes all previous policies and procedures regarding this subject and scope</w:t>
      </w:r>
    </w:p>
    <w:p w:rsidR="00EC2850" w:rsidRDefault="00EC2850" w:rsidP="00EC2850">
      <w:pPr>
        <w:spacing w:after="0"/>
        <w:rPr>
          <w:rFonts w:ascii="Times New Roman" w:hAnsi="Times New Roman" w:cs="Times New Roman"/>
          <w:b/>
        </w:rPr>
      </w:pPr>
    </w:p>
    <w:p w:rsidR="00580100" w:rsidRPr="0024597E" w:rsidRDefault="00580100" w:rsidP="00EC2850">
      <w:pPr>
        <w:spacing w:after="0"/>
        <w:rPr>
          <w:rFonts w:ascii="Times New Roman" w:hAnsi="Times New Roman" w:cs="Times New Roman"/>
          <w:b/>
        </w:rPr>
      </w:pPr>
      <w:r w:rsidRPr="0024597E">
        <w:rPr>
          <w:rFonts w:ascii="Times New Roman" w:hAnsi="Times New Roman" w:cs="Times New Roman"/>
          <w:b/>
        </w:rPr>
        <w:t>Purpose</w:t>
      </w:r>
    </w:p>
    <w:p w:rsidR="00580100" w:rsidRPr="0024597E" w:rsidRDefault="00580100" w:rsidP="00A200D9">
      <w:pPr>
        <w:rPr>
          <w:rFonts w:ascii="Times New Roman" w:hAnsi="Times New Roman" w:cs="Times New Roman"/>
        </w:rPr>
      </w:pPr>
      <w:r w:rsidRPr="0024597E">
        <w:rPr>
          <w:rFonts w:ascii="Times New Roman" w:hAnsi="Times New Roman" w:cs="Times New Roman"/>
        </w:rPr>
        <w:t xml:space="preserve">To establish </w:t>
      </w:r>
      <w:r w:rsidR="005C7647" w:rsidRPr="0024597E">
        <w:rPr>
          <w:rFonts w:ascii="Times New Roman" w:hAnsi="Times New Roman" w:cs="Times New Roman"/>
        </w:rPr>
        <w:t xml:space="preserve">criteria </w:t>
      </w:r>
      <w:r w:rsidR="00EE7213" w:rsidRPr="0024597E">
        <w:rPr>
          <w:rFonts w:ascii="Times New Roman" w:hAnsi="Times New Roman" w:cs="Times New Roman"/>
        </w:rPr>
        <w:t>for providing Henry Ford Medical Group (HFMG) physicians</w:t>
      </w:r>
      <w:r w:rsidR="005C7647" w:rsidRPr="0024597E">
        <w:rPr>
          <w:rFonts w:ascii="Times New Roman" w:hAnsi="Times New Roman" w:cs="Times New Roman"/>
        </w:rPr>
        <w:t xml:space="preserve"> within the </w:t>
      </w:r>
      <w:r w:rsidR="00362B1F">
        <w:rPr>
          <w:rFonts w:ascii="Times New Roman" w:hAnsi="Times New Roman" w:cs="Times New Roman"/>
        </w:rPr>
        <w:t>Pulmonary and Critical Care Medicine</w:t>
      </w:r>
      <w:r w:rsidR="00EE7213" w:rsidRPr="0024597E">
        <w:rPr>
          <w:rFonts w:ascii="Times New Roman" w:hAnsi="Times New Roman" w:cs="Times New Roman"/>
        </w:rPr>
        <w:t xml:space="preserve"> </w:t>
      </w:r>
      <w:r w:rsidR="005C7647" w:rsidRPr="0024597E">
        <w:rPr>
          <w:rFonts w:ascii="Times New Roman" w:hAnsi="Times New Roman" w:cs="Times New Roman"/>
        </w:rPr>
        <w:t xml:space="preserve">program </w:t>
      </w:r>
      <w:r w:rsidR="00EE7213" w:rsidRPr="0024597E">
        <w:rPr>
          <w:rFonts w:ascii="Times New Roman" w:hAnsi="Times New Roman" w:cs="Times New Roman"/>
        </w:rPr>
        <w:t xml:space="preserve">with a financial incentive of their recognition </w:t>
      </w:r>
      <w:r w:rsidR="005A675F" w:rsidRPr="0024597E">
        <w:rPr>
          <w:rFonts w:ascii="Times New Roman" w:hAnsi="Times New Roman" w:cs="Times New Roman"/>
        </w:rPr>
        <w:t>for</w:t>
      </w:r>
      <w:r w:rsidR="00EE7213" w:rsidRPr="0024597E">
        <w:rPr>
          <w:rFonts w:ascii="Times New Roman" w:hAnsi="Times New Roman" w:cs="Times New Roman"/>
        </w:rPr>
        <w:t xml:space="preserve"> their educational activities to maintain the academic culture of Henry Ford Hospital</w:t>
      </w:r>
      <w:r w:rsidR="00653169">
        <w:rPr>
          <w:rFonts w:ascii="Times New Roman" w:hAnsi="Times New Roman" w:cs="Times New Roman"/>
        </w:rPr>
        <w:t>.</w:t>
      </w:r>
    </w:p>
    <w:p w:rsidR="00EE7213" w:rsidRPr="0024597E" w:rsidRDefault="00EE7213" w:rsidP="00A200D9">
      <w:pPr>
        <w:rPr>
          <w:rFonts w:ascii="Times New Roman" w:hAnsi="Times New Roman" w:cs="Times New Roman"/>
          <w:b/>
        </w:rPr>
      </w:pPr>
      <w:r w:rsidRPr="0024597E">
        <w:rPr>
          <w:rFonts w:ascii="Times New Roman" w:hAnsi="Times New Roman" w:cs="Times New Roman"/>
          <w:b/>
        </w:rPr>
        <w:t>Policy</w:t>
      </w:r>
    </w:p>
    <w:p w:rsidR="00EE7213" w:rsidRPr="0024597E" w:rsidRDefault="00B27F46" w:rsidP="00A200D9">
      <w:pPr>
        <w:rPr>
          <w:rFonts w:ascii="Times New Roman" w:hAnsi="Times New Roman" w:cs="Times New Roman"/>
        </w:rPr>
      </w:pPr>
      <w:r w:rsidRPr="0024597E">
        <w:rPr>
          <w:rFonts w:ascii="Times New Roman" w:hAnsi="Times New Roman" w:cs="Times New Roman"/>
        </w:rPr>
        <w:t>In accordance</w:t>
      </w:r>
      <w:r w:rsidR="00CD4B3F" w:rsidRPr="0024597E">
        <w:rPr>
          <w:rFonts w:ascii="Times New Roman" w:hAnsi="Times New Roman" w:cs="Times New Roman"/>
        </w:rPr>
        <w:t xml:space="preserve"> </w:t>
      </w:r>
      <w:r w:rsidR="00166DF4" w:rsidRPr="0024597E">
        <w:rPr>
          <w:rFonts w:ascii="Times New Roman" w:hAnsi="Times New Roman" w:cs="Times New Roman"/>
        </w:rPr>
        <w:t xml:space="preserve">with </w:t>
      </w:r>
      <w:r w:rsidR="00CD4B3F" w:rsidRPr="0024597E">
        <w:rPr>
          <w:rFonts w:ascii="Times New Roman" w:hAnsi="Times New Roman" w:cs="Times New Roman"/>
        </w:rPr>
        <w:t>MEP #310: Educational Incentives (EVU), the EVU system provides educational incentives, known as Education Value Units (EVUs) to HFMG physicians who surpass departmental expectations for medical education activities.</w:t>
      </w:r>
      <w:r w:rsidR="00DD2BF2" w:rsidRPr="0024597E">
        <w:rPr>
          <w:rFonts w:ascii="Times New Roman" w:hAnsi="Times New Roman" w:cs="Times New Roman"/>
        </w:rPr>
        <w:t xml:space="preserve">  All MEP #310 requirements apply.</w:t>
      </w:r>
    </w:p>
    <w:p w:rsidR="00B845CB" w:rsidRPr="0024597E" w:rsidRDefault="00362B1F" w:rsidP="00580100">
      <w:pPr>
        <w:rPr>
          <w:rFonts w:ascii="Times New Roman" w:hAnsi="Times New Roman" w:cs="Times New Roman"/>
        </w:rPr>
      </w:pPr>
      <w:r>
        <w:rPr>
          <w:rFonts w:ascii="Times New Roman" w:hAnsi="Times New Roman" w:cs="Times New Roman"/>
        </w:rPr>
        <w:t>Pulmonary and Critical Care Medicine</w:t>
      </w:r>
      <w:r w:rsidR="00A40BB8" w:rsidRPr="0024597E">
        <w:rPr>
          <w:rFonts w:ascii="Times New Roman" w:hAnsi="Times New Roman" w:cs="Times New Roman"/>
          <w:b/>
        </w:rPr>
        <w:t xml:space="preserve"> </w:t>
      </w:r>
      <w:r w:rsidR="00A40BB8" w:rsidRPr="0024597E">
        <w:rPr>
          <w:rFonts w:ascii="Times New Roman" w:hAnsi="Times New Roman" w:cs="Times New Roman"/>
        </w:rPr>
        <w:t xml:space="preserve">will </w:t>
      </w:r>
      <w:r w:rsidR="00DD2BF2" w:rsidRPr="0024597E">
        <w:rPr>
          <w:rFonts w:ascii="Times New Roman" w:hAnsi="Times New Roman" w:cs="Times New Roman"/>
        </w:rPr>
        <w:t xml:space="preserve">use EVUs </w:t>
      </w:r>
      <w:r w:rsidR="00A40BB8" w:rsidRPr="0024597E">
        <w:rPr>
          <w:rFonts w:ascii="Times New Roman" w:hAnsi="Times New Roman" w:cs="Times New Roman"/>
        </w:rPr>
        <w:t>to reward and encourage faculty involvement in the areas of Teaching</w:t>
      </w:r>
      <w:r w:rsidR="00F820BC" w:rsidRPr="0024597E">
        <w:rPr>
          <w:rFonts w:ascii="Times New Roman" w:hAnsi="Times New Roman" w:cs="Times New Roman"/>
        </w:rPr>
        <w:t xml:space="preserve"> and Assessment</w:t>
      </w:r>
      <w:r w:rsidR="00A40BB8" w:rsidRPr="0024597E">
        <w:rPr>
          <w:rFonts w:ascii="Times New Roman" w:hAnsi="Times New Roman" w:cs="Times New Roman"/>
        </w:rPr>
        <w:t>, Educational Administration or Service, and Scholarly Activity, Research</w:t>
      </w:r>
      <w:r w:rsidR="00B845CB" w:rsidRPr="0024597E">
        <w:rPr>
          <w:rFonts w:ascii="Times New Roman" w:hAnsi="Times New Roman" w:cs="Times New Roman"/>
        </w:rPr>
        <w:t>, or</w:t>
      </w:r>
      <w:r w:rsidR="00A40BB8" w:rsidRPr="0024597E">
        <w:rPr>
          <w:rFonts w:ascii="Times New Roman" w:hAnsi="Times New Roman" w:cs="Times New Roman"/>
        </w:rPr>
        <w:t xml:space="preserve"> Qual</w:t>
      </w:r>
      <w:r w:rsidR="00B845CB" w:rsidRPr="0024597E">
        <w:rPr>
          <w:rFonts w:ascii="Times New Roman" w:hAnsi="Times New Roman" w:cs="Times New Roman"/>
        </w:rPr>
        <w:t>ity Improvement</w:t>
      </w:r>
      <w:r w:rsidR="001715F8" w:rsidRPr="0024597E">
        <w:rPr>
          <w:rFonts w:ascii="Times New Roman" w:hAnsi="Times New Roman" w:cs="Times New Roman"/>
        </w:rPr>
        <w:t xml:space="preserve"> with Trainees to </w:t>
      </w:r>
      <w:r w:rsidR="00193BBD" w:rsidRPr="0024597E">
        <w:rPr>
          <w:rFonts w:ascii="Times New Roman" w:hAnsi="Times New Roman" w:cs="Times New Roman"/>
        </w:rPr>
        <w:t>address</w:t>
      </w:r>
      <w:r w:rsidR="001715F8" w:rsidRPr="0024597E">
        <w:rPr>
          <w:rFonts w:ascii="Times New Roman" w:hAnsi="Times New Roman" w:cs="Times New Roman"/>
        </w:rPr>
        <w:t xml:space="preserve"> the </w:t>
      </w:r>
      <w:r w:rsidR="00193BBD" w:rsidRPr="0024597E">
        <w:rPr>
          <w:rFonts w:ascii="Times New Roman" w:hAnsi="Times New Roman" w:cs="Times New Roman"/>
        </w:rPr>
        <w:t>department</w:t>
      </w:r>
      <w:r w:rsidR="00AB0F6D" w:rsidRPr="0024597E">
        <w:rPr>
          <w:rFonts w:ascii="Times New Roman" w:hAnsi="Times New Roman" w:cs="Times New Roman"/>
        </w:rPr>
        <w:t>’s</w:t>
      </w:r>
      <w:r w:rsidR="00193BBD" w:rsidRPr="0024597E">
        <w:rPr>
          <w:rFonts w:ascii="Times New Roman" w:hAnsi="Times New Roman" w:cs="Times New Roman"/>
        </w:rPr>
        <w:t xml:space="preserve"> </w:t>
      </w:r>
      <w:r w:rsidR="00313E40" w:rsidRPr="0024597E">
        <w:rPr>
          <w:rFonts w:ascii="Times New Roman" w:hAnsi="Times New Roman" w:cs="Times New Roman"/>
        </w:rPr>
        <w:t>strategic education</w:t>
      </w:r>
      <w:r w:rsidR="00193BBD" w:rsidRPr="0024597E">
        <w:rPr>
          <w:rFonts w:ascii="Times New Roman" w:hAnsi="Times New Roman" w:cs="Times New Roman"/>
        </w:rPr>
        <w:t xml:space="preserve"> goals</w:t>
      </w:r>
      <w:r w:rsidR="00DD2BF2" w:rsidRPr="0024597E">
        <w:rPr>
          <w:rFonts w:ascii="Times New Roman" w:hAnsi="Times New Roman" w:cs="Times New Roman"/>
        </w:rPr>
        <w:t xml:space="preserve">.  </w:t>
      </w:r>
      <w:r w:rsidR="00B845CB" w:rsidRPr="0024597E">
        <w:rPr>
          <w:rFonts w:ascii="Times New Roman" w:hAnsi="Times New Roman" w:cs="Times New Roman"/>
        </w:rPr>
        <w:t>Within each area</w:t>
      </w:r>
      <w:r w:rsidR="001715F8" w:rsidRPr="0024597E">
        <w:rPr>
          <w:rFonts w:ascii="Times New Roman" w:hAnsi="Times New Roman" w:cs="Times New Roman"/>
        </w:rPr>
        <w:t>,</w:t>
      </w:r>
      <w:r w:rsidR="00B845CB" w:rsidRPr="0024597E">
        <w:rPr>
          <w:rFonts w:ascii="Times New Roman" w:hAnsi="Times New Roman" w:cs="Times New Roman"/>
        </w:rPr>
        <w:t xml:space="preserve"> points will be awarded for </w:t>
      </w:r>
      <w:r w:rsidR="00DD2BF2" w:rsidRPr="0024597E">
        <w:rPr>
          <w:rFonts w:ascii="Times New Roman" w:hAnsi="Times New Roman" w:cs="Times New Roman"/>
        </w:rPr>
        <w:t xml:space="preserve">specified </w:t>
      </w:r>
      <w:r w:rsidR="00B845CB" w:rsidRPr="0024597E">
        <w:rPr>
          <w:rFonts w:ascii="Times New Roman" w:hAnsi="Times New Roman" w:cs="Times New Roman"/>
        </w:rPr>
        <w:t>activities</w:t>
      </w:r>
      <w:r w:rsidR="00DD2BF2" w:rsidRPr="0024597E">
        <w:rPr>
          <w:rFonts w:ascii="Times New Roman" w:hAnsi="Times New Roman" w:cs="Times New Roman"/>
        </w:rPr>
        <w:t xml:space="preserve"> </w:t>
      </w:r>
      <w:r w:rsidR="00B845CB" w:rsidRPr="0024597E">
        <w:rPr>
          <w:rFonts w:ascii="Times New Roman" w:hAnsi="Times New Roman" w:cs="Times New Roman"/>
        </w:rPr>
        <w:t xml:space="preserve">to </w:t>
      </w:r>
      <w:r w:rsidR="00DD2BF2" w:rsidRPr="0024597E">
        <w:rPr>
          <w:rFonts w:ascii="Times New Roman" w:hAnsi="Times New Roman" w:cs="Times New Roman"/>
        </w:rPr>
        <w:t>address the department’s educational goals</w:t>
      </w:r>
      <w:r w:rsidR="00B845CB" w:rsidRPr="0024597E">
        <w:rPr>
          <w:rFonts w:ascii="Times New Roman" w:hAnsi="Times New Roman" w:cs="Times New Roman"/>
        </w:rPr>
        <w:t>:</w:t>
      </w:r>
    </w:p>
    <w:p w:rsidR="00B845CB" w:rsidRPr="0024597E" w:rsidRDefault="00B845CB" w:rsidP="00B845CB">
      <w:pPr>
        <w:pStyle w:val="ListParagraph"/>
        <w:numPr>
          <w:ilvl w:val="0"/>
          <w:numId w:val="1"/>
        </w:numPr>
        <w:rPr>
          <w:rFonts w:ascii="Times New Roman" w:hAnsi="Times New Roman" w:cs="Times New Roman"/>
          <w:b/>
        </w:rPr>
      </w:pPr>
      <w:r w:rsidRPr="0024597E">
        <w:rPr>
          <w:rFonts w:ascii="Times New Roman" w:hAnsi="Times New Roman" w:cs="Times New Roman"/>
          <w:b/>
        </w:rPr>
        <w:t>Teaching</w:t>
      </w:r>
      <w:r w:rsidR="00F820BC" w:rsidRPr="0024597E">
        <w:rPr>
          <w:rFonts w:ascii="Times New Roman" w:hAnsi="Times New Roman" w:cs="Times New Roman"/>
          <w:b/>
        </w:rPr>
        <w:t xml:space="preserve"> and Assessment</w:t>
      </w:r>
    </w:p>
    <w:p w:rsidR="00B845CB" w:rsidRPr="00005207" w:rsidRDefault="007C438E" w:rsidP="00362B1F">
      <w:pPr>
        <w:pStyle w:val="ListParagraph"/>
        <w:numPr>
          <w:ilvl w:val="1"/>
          <w:numId w:val="1"/>
        </w:numPr>
        <w:rPr>
          <w:rFonts w:ascii="Times New Roman" w:hAnsi="Times New Roman" w:cs="Times New Roman"/>
          <w:b/>
        </w:rPr>
      </w:pPr>
      <w:r>
        <w:rPr>
          <w:rFonts w:ascii="Times New Roman" w:hAnsi="Times New Roman" w:cs="Times New Roman"/>
          <w:b/>
        </w:rPr>
        <w:t>Didactics</w:t>
      </w:r>
      <w:r w:rsidR="00362B1F">
        <w:rPr>
          <w:rFonts w:ascii="Times New Roman" w:hAnsi="Times New Roman" w:cs="Times New Roman"/>
          <w:b/>
        </w:rPr>
        <w:t xml:space="preserve"> (</w:t>
      </w:r>
      <w:r>
        <w:rPr>
          <w:rFonts w:ascii="Times New Roman" w:hAnsi="Times New Roman" w:cs="Times New Roman"/>
          <w:b/>
        </w:rPr>
        <w:t>Core Lectures, Grand Rounds, Journal Club,</w:t>
      </w:r>
      <w:r w:rsidR="006A57C4">
        <w:rPr>
          <w:rFonts w:ascii="Times New Roman" w:hAnsi="Times New Roman" w:cs="Times New Roman"/>
          <w:b/>
        </w:rPr>
        <w:t xml:space="preserve"> </w:t>
      </w:r>
      <w:r w:rsidR="00362B1F">
        <w:rPr>
          <w:rFonts w:ascii="Times New Roman" w:hAnsi="Times New Roman" w:cs="Times New Roman"/>
          <w:b/>
        </w:rPr>
        <w:t xml:space="preserve">more than 2) </w:t>
      </w:r>
      <w:r w:rsidR="00362B1F" w:rsidRPr="0024597E">
        <w:rPr>
          <w:rFonts w:ascii="Times New Roman" w:hAnsi="Times New Roman" w:cs="Times New Roman"/>
          <w:b/>
        </w:rPr>
        <w:t xml:space="preserve">- </w:t>
      </w:r>
      <w:r w:rsidR="00362B1F">
        <w:rPr>
          <w:rFonts w:ascii="Times New Roman" w:hAnsi="Times New Roman" w:cs="Times New Roman"/>
          <w:b/>
        </w:rPr>
        <w:t>1</w:t>
      </w:r>
      <w:r w:rsidR="00362B1F" w:rsidRPr="0024597E">
        <w:rPr>
          <w:rFonts w:ascii="Times New Roman" w:hAnsi="Times New Roman" w:cs="Times New Roman"/>
          <w:b/>
        </w:rPr>
        <w:t xml:space="preserve"> </w:t>
      </w:r>
      <w:r>
        <w:rPr>
          <w:rFonts w:ascii="Times New Roman" w:hAnsi="Times New Roman" w:cs="Times New Roman"/>
        </w:rPr>
        <w:t>point</w:t>
      </w:r>
      <w:r w:rsidR="0004356D" w:rsidRPr="00362B1F">
        <w:rPr>
          <w:rFonts w:ascii="Times New Roman" w:hAnsi="Times New Roman" w:cs="Times New Roman"/>
        </w:rPr>
        <w:t xml:space="preserve"> </w:t>
      </w:r>
    </w:p>
    <w:p w:rsidR="00005207" w:rsidRPr="007C438E" w:rsidRDefault="00005207" w:rsidP="00362B1F">
      <w:pPr>
        <w:pStyle w:val="ListParagraph"/>
        <w:numPr>
          <w:ilvl w:val="1"/>
          <w:numId w:val="1"/>
        </w:numPr>
        <w:rPr>
          <w:rFonts w:ascii="Times New Roman" w:hAnsi="Times New Roman" w:cs="Times New Roman"/>
          <w:b/>
        </w:rPr>
      </w:pPr>
      <w:r>
        <w:rPr>
          <w:rFonts w:ascii="Times New Roman" w:hAnsi="Times New Roman" w:cs="Times New Roman"/>
          <w:b/>
        </w:rPr>
        <w:t xml:space="preserve">Didactics given by faculty outside of the Division – 1 </w:t>
      </w:r>
      <w:r>
        <w:rPr>
          <w:rFonts w:ascii="Times New Roman" w:hAnsi="Times New Roman" w:cs="Times New Roman"/>
        </w:rPr>
        <w:t>point for each</w:t>
      </w:r>
    </w:p>
    <w:p w:rsidR="007C438E" w:rsidRPr="007C438E" w:rsidRDefault="007C438E" w:rsidP="00362B1F">
      <w:pPr>
        <w:pStyle w:val="ListParagraph"/>
        <w:numPr>
          <w:ilvl w:val="1"/>
          <w:numId w:val="1"/>
        </w:numPr>
        <w:rPr>
          <w:rFonts w:ascii="Times New Roman" w:hAnsi="Times New Roman" w:cs="Times New Roman"/>
          <w:b/>
        </w:rPr>
      </w:pPr>
      <w:r>
        <w:rPr>
          <w:rFonts w:ascii="Times New Roman" w:hAnsi="Times New Roman" w:cs="Times New Roman"/>
          <w:b/>
        </w:rPr>
        <w:t xml:space="preserve">Interactive Activities (Simulation) – 1 </w:t>
      </w:r>
      <w:r w:rsidRPr="007C438E">
        <w:rPr>
          <w:rFonts w:ascii="Times New Roman" w:hAnsi="Times New Roman" w:cs="Times New Roman"/>
        </w:rPr>
        <w:t>point</w:t>
      </w:r>
    </w:p>
    <w:p w:rsidR="007C438E" w:rsidRPr="007C438E" w:rsidRDefault="007C438E" w:rsidP="00362B1F">
      <w:pPr>
        <w:pStyle w:val="ListParagraph"/>
        <w:numPr>
          <w:ilvl w:val="1"/>
          <w:numId w:val="1"/>
        </w:numPr>
        <w:rPr>
          <w:rFonts w:ascii="Times New Roman" w:hAnsi="Times New Roman" w:cs="Times New Roman"/>
          <w:b/>
        </w:rPr>
      </w:pPr>
      <w:r>
        <w:rPr>
          <w:rFonts w:ascii="Times New Roman" w:hAnsi="Times New Roman" w:cs="Times New Roman"/>
          <w:b/>
        </w:rPr>
        <w:t xml:space="preserve">Evaluation Activities (feedback sessions) – 1 </w:t>
      </w:r>
      <w:r>
        <w:rPr>
          <w:rFonts w:ascii="Times New Roman" w:hAnsi="Times New Roman" w:cs="Times New Roman"/>
        </w:rPr>
        <w:t>poin</w:t>
      </w:r>
      <w:r w:rsidR="00A54A4E">
        <w:rPr>
          <w:rFonts w:ascii="Times New Roman" w:hAnsi="Times New Roman" w:cs="Times New Roman"/>
        </w:rPr>
        <w:t>t</w:t>
      </w:r>
    </w:p>
    <w:p w:rsidR="007C438E" w:rsidRPr="007C438E" w:rsidRDefault="007C438E" w:rsidP="00362B1F">
      <w:pPr>
        <w:pStyle w:val="ListParagraph"/>
        <w:numPr>
          <w:ilvl w:val="1"/>
          <w:numId w:val="1"/>
        </w:numPr>
        <w:rPr>
          <w:rFonts w:ascii="Times New Roman" w:hAnsi="Times New Roman" w:cs="Times New Roman"/>
          <w:b/>
        </w:rPr>
      </w:pPr>
      <w:r>
        <w:rPr>
          <w:rFonts w:ascii="Times New Roman" w:hAnsi="Times New Roman" w:cs="Times New Roman"/>
          <w:b/>
        </w:rPr>
        <w:t xml:space="preserve">Curriculum Development (participation in curriculum development meetings) – 1 </w:t>
      </w:r>
      <w:r>
        <w:rPr>
          <w:rFonts w:ascii="Times New Roman" w:hAnsi="Times New Roman" w:cs="Times New Roman"/>
        </w:rPr>
        <w:t>point</w:t>
      </w:r>
    </w:p>
    <w:p w:rsidR="007C438E" w:rsidRPr="00362B1F" w:rsidRDefault="007C438E" w:rsidP="00362B1F">
      <w:pPr>
        <w:pStyle w:val="ListParagraph"/>
        <w:numPr>
          <w:ilvl w:val="1"/>
          <w:numId w:val="1"/>
        </w:numPr>
        <w:rPr>
          <w:rFonts w:ascii="Times New Roman" w:hAnsi="Times New Roman" w:cs="Times New Roman"/>
          <w:b/>
        </w:rPr>
      </w:pPr>
      <w:r>
        <w:rPr>
          <w:rFonts w:ascii="Times New Roman" w:hAnsi="Times New Roman" w:cs="Times New Roman"/>
          <w:b/>
        </w:rPr>
        <w:t xml:space="preserve">Faculty Development – 1 </w:t>
      </w:r>
      <w:r>
        <w:rPr>
          <w:rFonts w:ascii="Times New Roman" w:hAnsi="Times New Roman" w:cs="Times New Roman"/>
        </w:rPr>
        <w:t>point for each session</w:t>
      </w:r>
    </w:p>
    <w:p w:rsidR="00B845CB" w:rsidRPr="0024597E" w:rsidRDefault="00B845CB" w:rsidP="00B845CB">
      <w:pPr>
        <w:pStyle w:val="ListParagraph"/>
        <w:numPr>
          <w:ilvl w:val="0"/>
          <w:numId w:val="1"/>
        </w:numPr>
        <w:rPr>
          <w:rFonts w:ascii="Times New Roman" w:hAnsi="Times New Roman" w:cs="Times New Roman"/>
          <w:b/>
        </w:rPr>
      </w:pPr>
      <w:r w:rsidRPr="0024597E">
        <w:rPr>
          <w:rFonts w:ascii="Times New Roman" w:hAnsi="Times New Roman" w:cs="Times New Roman"/>
          <w:b/>
        </w:rPr>
        <w:t>Educational Administration and Service</w:t>
      </w:r>
    </w:p>
    <w:p w:rsidR="007C438E" w:rsidRPr="0024597E" w:rsidRDefault="007C438E" w:rsidP="007C438E">
      <w:pPr>
        <w:pStyle w:val="ListParagraph"/>
        <w:numPr>
          <w:ilvl w:val="1"/>
          <w:numId w:val="1"/>
        </w:numPr>
        <w:rPr>
          <w:rFonts w:ascii="Times New Roman" w:hAnsi="Times New Roman" w:cs="Times New Roman"/>
          <w:b/>
        </w:rPr>
      </w:pPr>
      <w:r>
        <w:rPr>
          <w:rFonts w:ascii="Times New Roman" w:hAnsi="Times New Roman" w:cs="Times New Roman"/>
          <w:b/>
        </w:rPr>
        <w:t>Recruitment – 2</w:t>
      </w:r>
      <w:r>
        <w:rPr>
          <w:rFonts w:ascii="Times New Roman" w:hAnsi="Times New Roman" w:cs="Times New Roman"/>
          <w:b/>
        </w:rPr>
        <w:t xml:space="preserve"> </w:t>
      </w:r>
      <w:r>
        <w:rPr>
          <w:rFonts w:ascii="Times New Roman" w:hAnsi="Times New Roman" w:cs="Times New Roman"/>
        </w:rPr>
        <w:t>point</w:t>
      </w:r>
      <w:r>
        <w:rPr>
          <w:rFonts w:ascii="Times New Roman" w:hAnsi="Times New Roman" w:cs="Times New Roman"/>
        </w:rPr>
        <w:t>s</w:t>
      </w:r>
    </w:p>
    <w:p w:rsidR="007C438E" w:rsidRDefault="007C438E"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CCC Chair – 2 </w:t>
      </w:r>
      <w:r>
        <w:rPr>
          <w:rFonts w:ascii="Times New Roman" w:hAnsi="Times New Roman" w:cs="Times New Roman"/>
        </w:rPr>
        <w:t>points</w:t>
      </w:r>
    </w:p>
    <w:p w:rsidR="00B845CB" w:rsidRPr="007C438E" w:rsidRDefault="00362B1F"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CCC attendance &gt;75% </w:t>
      </w:r>
      <w:r w:rsidR="00B845CB" w:rsidRPr="0024597E">
        <w:rPr>
          <w:rFonts w:ascii="Times New Roman" w:hAnsi="Times New Roman" w:cs="Times New Roman"/>
          <w:b/>
        </w:rPr>
        <w:t xml:space="preserve">- </w:t>
      </w:r>
      <w:r w:rsidR="0094317A">
        <w:rPr>
          <w:rFonts w:ascii="Times New Roman" w:hAnsi="Times New Roman" w:cs="Times New Roman"/>
          <w:b/>
        </w:rPr>
        <w:t>2</w:t>
      </w:r>
      <w:r w:rsidR="00B845CB" w:rsidRPr="0024597E">
        <w:rPr>
          <w:rFonts w:ascii="Times New Roman" w:hAnsi="Times New Roman" w:cs="Times New Roman"/>
          <w:b/>
        </w:rPr>
        <w:t xml:space="preserve"> </w:t>
      </w:r>
      <w:r w:rsidR="007C438E">
        <w:rPr>
          <w:rFonts w:ascii="Times New Roman" w:hAnsi="Times New Roman" w:cs="Times New Roman"/>
        </w:rPr>
        <w:t>point</w:t>
      </w:r>
      <w:r w:rsidR="0094317A">
        <w:rPr>
          <w:rFonts w:ascii="Times New Roman" w:hAnsi="Times New Roman" w:cs="Times New Roman"/>
        </w:rPr>
        <w:t>s</w:t>
      </w:r>
      <w:r w:rsidR="0004356D" w:rsidRPr="0024597E">
        <w:rPr>
          <w:rFonts w:ascii="Times New Roman" w:hAnsi="Times New Roman" w:cs="Times New Roman"/>
        </w:rPr>
        <w:t xml:space="preserve"> </w:t>
      </w:r>
    </w:p>
    <w:p w:rsidR="007C438E" w:rsidRPr="007C438E" w:rsidRDefault="007C438E"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Program Evaluation committee service – 1 </w:t>
      </w:r>
      <w:r>
        <w:rPr>
          <w:rFonts w:ascii="Times New Roman" w:hAnsi="Times New Roman" w:cs="Times New Roman"/>
        </w:rPr>
        <w:t>point</w:t>
      </w:r>
    </w:p>
    <w:p w:rsidR="000F48B8" w:rsidRPr="007C438E" w:rsidRDefault="007C438E" w:rsidP="000F48B8">
      <w:pPr>
        <w:pStyle w:val="ListParagraph"/>
        <w:numPr>
          <w:ilvl w:val="1"/>
          <w:numId w:val="1"/>
        </w:numPr>
        <w:rPr>
          <w:rFonts w:ascii="Times New Roman" w:hAnsi="Times New Roman" w:cs="Times New Roman"/>
          <w:b/>
        </w:rPr>
      </w:pPr>
      <w:r>
        <w:rPr>
          <w:rFonts w:ascii="Times New Roman" w:hAnsi="Times New Roman" w:cs="Times New Roman"/>
          <w:b/>
        </w:rPr>
        <w:t>Board Preparation Sessions</w:t>
      </w:r>
      <w:r w:rsidR="00362B1F">
        <w:rPr>
          <w:rFonts w:ascii="Times New Roman" w:hAnsi="Times New Roman" w:cs="Times New Roman"/>
          <w:b/>
        </w:rPr>
        <w:t xml:space="preserve"> - </w:t>
      </w:r>
      <w:r w:rsidR="000F48B8" w:rsidRPr="0024597E">
        <w:rPr>
          <w:rFonts w:ascii="Times New Roman" w:hAnsi="Times New Roman" w:cs="Times New Roman"/>
          <w:b/>
        </w:rPr>
        <w:t xml:space="preserve"> </w:t>
      </w:r>
      <w:r w:rsidR="00362B1F">
        <w:rPr>
          <w:rFonts w:ascii="Times New Roman" w:hAnsi="Times New Roman" w:cs="Times New Roman"/>
          <w:b/>
        </w:rPr>
        <w:t>1</w:t>
      </w:r>
      <w:r w:rsidR="000F48B8" w:rsidRPr="0024597E">
        <w:rPr>
          <w:rFonts w:ascii="Times New Roman" w:hAnsi="Times New Roman" w:cs="Times New Roman"/>
          <w:b/>
        </w:rPr>
        <w:t xml:space="preserve"> </w:t>
      </w:r>
      <w:r>
        <w:rPr>
          <w:rFonts w:ascii="Times New Roman" w:hAnsi="Times New Roman" w:cs="Times New Roman"/>
        </w:rPr>
        <w:t>point</w:t>
      </w:r>
      <w:r w:rsidR="0004356D" w:rsidRPr="0024597E">
        <w:rPr>
          <w:rFonts w:ascii="Times New Roman" w:hAnsi="Times New Roman" w:cs="Times New Roman"/>
        </w:rPr>
        <w:t xml:space="preserve"> </w:t>
      </w:r>
    </w:p>
    <w:p w:rsidR="007C438E" w:rsidRPr="00653169" w:rsidRDefault="007C438E" w:rsidP="000F48B8">
      <w:pPr>
        <w:pStyle w:val="ListParagraph"/>
        <w:numPr>
          <w:ilvl w:val="1"/>
          <w:numId w:val="1"/>
        </w:numPr>
        <w:rPr>
          <w:rFonts w:ascii="Times New Roman" w:hAnsi="Times New Roman" w:cs="Times New Roman"/>
          <w:b/>
        </w:rPr>
      </w:pPr>
      <w:r>
        <w:rPr>
          <w:rFonts w:ascii="Times New Roman" w:hAnsi="Times New Roman" w:cs="Times New Roman"/>
          <w:b/>
        </w:rPr>
        <w:t xml:space="preserve">Remediation/mentoring/coaching as part of a Performance Improvement Plan – 2 </w:t>
      </w:r>
      <w:r>
        <w:rPr>
          <w:rFonts w:ascii="Times New Roman" w:hAnsi="Times New Roman" w:cs="Times New Roman"/>
        </w:rPr>
        <w:t>points</w:t>
      </w:r>
    </w:p>
    <w:p w:rsidR="00B845CB" w:rsidRPr="0024597E" w:rsidRDefault="00B845CB" w:rsidP="00B845CB">
      <w:pPr>
        <w:pStyle w:val="ListParagraph"/>
        <w:numPr>
          <w:ilvl w:val="0"/>
          <w:numId w:val="1"/>
        </w:numPr>
        <w:rPr>
          <w:rFonts w:ascii="Times New Roman" w:hAnsi="Times New Roman" w:cs="Times New Roman"/>
          <w:b/>
        </w:rPr>
      </w:pPr>
      <w:r w:rsidRPr="0024597E">
        <w:rPr>
          <w:rFonts w:ascii="Times New Roman" w:hAnsi="Times New Roman" w:cs="Times New Roman"/>
          <w:b/>
        </w:rPr>
        <w:t>Scholarly Activity, Research, or Quality Improvement</w:t>
      </w:r>
    </w:p>
    <w:p w:rsidR="00B845CB" w:rsidRPr="00BD3D72" w:rsidRDefault="00362B1F" w:rsidP="00B845CB">
      <w:pPr>
        <w:pStyle w:val="ListParagraph"/>
        <w:numPr>
          <w:ilvl w:val="1"/>
          <w:numId w:val="1"/>
        </w:numPr>
        <w:rPr>
          <w:rFonts w:ascii="Times New Roman" w:hAnsi="Times New Roman" w:cs="Times New Roman"/>
          <w:b/>
        </w:rPr>
      </w:pPr>
      <w:r>
        <w:rPr>
          <w:rFonts w:ascii="Times New Roman" w:hAnsi="Times New Roman" w:cs="Times New Roman"/>
          <w:b/>
        </w:rPr>
        <w:t>Manuscript publication with fellow as primary author –</w:t>
      </w:r>
      <w:r w:rsidR="00B845CB" w:rsidRPr="0024597E">
        <w:rPr>
          <w:rFonts w:ascii="Times New Roman" w:hAnsi="Times New Roman" w:cs="Times New Roman"/>
          <w:b/>
        </w:rPr>
        <w:t xml:space="preserve"> </w:t>
      </w:r>
      <w:r w:rsidR="0094317A">
        <w:rPr>
          <w:rFonts w:ascii="Times New Roman" w:hAnsi="Times New Roman" w:cs="Times New Roman"/>
          <w:b/>
        </w:rPr>
        <w:t>5</w:t>
      </w:r>
      <w:r>
        <w:rPr>
          <w:rFonts w:ascii="Times New Roman" w:hAnsi="Times New Roman" w:cs="Times New Roman"/>
          <w:b/>
        </w:rPr>
        <w:t xml:space="preserve"> </w:t>
      </w:r>
      <w:r w:rsidR="00B845CB" w:rsidRPr="0024597E">
        <w:rPr>
          <w:rFonts w:ascii="Times New Roman" w:hAnsi="Times New Roman" w:cs="Times New Roman"/>
          <w:b/>
        </w:rPr>
        <w:t xml:space="preserve"> </w:t>
      </w:r>
      <w:r w:rsidR="00B845CB" w:rsidRPr="0024597E">
        <w:rPr>
          <w:rFonts w:ascii="Times New Roman" w:hAnsi="Times New Roman" w:cs="Times New Roman"/>
        </w:rPr>
        <w:t>points</w:t>
      </w:r>
    </w:p>
    <w:p w:rsidR="00BD3D72" w:rsidRPr="00BD3D72" w:rsidRDefault="00BD3D72"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National Presentation of Original Research with fellow as primary author – 3 </w:t>
      </w:r>
      <w:r>
        <w:rPr>
          <w:rFonts w:ascii="Times New Roman" w:hAnsi="Times New Roman" w:cs="Times New Roman"/>
        </w:rPr>
        <w:t>points</w:t>
      </w:r>
    </w:p>
    <w:p w:rsidR="00BD3D72" w:rsidRPr="00BD3D72" w:rsidRDefault="00BD3D72"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National Presentation of Case Report with fellow as primary author – 1 </w:t>
      </w:r>
      <w:r>
        <w:rPr>
          <w:rFonts w:ascii="Times New Roman" w:hAnsi="Times New Roman" w:cs="Times New Roman"/>
        </w:rPr>
        <w:t>point</w:t>
      </w:r>
    </w:p>
    <w:p w:rsidR="00BD3D72" w:rsidRPr="0024597E" w:rsidRDefault="00BD3D72"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Mentor of fellow for local/regional presentation (Pembine, MTS) – 1 </w:t>
      </w:r>
      <w:r>
        <w:rPr>
          <w:rFonts w:ascii="Times New Roman" w:hAnsi="Times New Roman" w:cs="Times New Roman"/>
        </w:rPr>
        <w:t>point</w:t>
      </w:r>
    </w:p>
    <w:p w:rsidR="00B845CB" w:rsidRPr="0024597E" w:rsidRDefault="00362B1F" w:rsidP="00B845CB">
      <w:pPr>
        <w:pStyle w:val="ListParagraph"/>
        <w:numPr>
          <w:ilvl w:val="1"/>
          <w:numId w:val="1"/>
        </w:numPr>
        <w:rPr>
          <w:rFonts w:ascii="Times New Roman" w:hAnsi="Times New Roman" w:cs="Times New Roman"/>
          <w:b/>
        </w:rPr>
      </w:pPr>
      <w:r>
        <w:rPr>
          <w:rFonts w:ascii="Times New Roman" w:hAnsi="Times New Roman" w:cs="Times New Roman"/>
          <w:b/>
        </w:rPr>
        <w:t xml:space="preserve">Active research mentor on fellow project </w:t>
      </w:r>
      <w:r w:rsidR="00B845CB" w:rsidRPr="0024597E">
        <w:rPr>
          <w:rFonts w:ascii="Times New Roman" w:hAnsi="Times New Roman" w:cs="Times New Roman"/>
          <w:b/>
        </w:rPr>
        <w:t xml:space="preserve">- </w:t>
      </w:r>
      <w:r w:rsidR="007C438E">
        <w:rPr>
          <w:rFonts w:ascii="Times New Roman" w:hAnsi="Times New Roman" w:cs="Times New Roman"/>
          <w:b/>
        </w:rPr>
        <w:t>3</w:t>
      </w:r>
      <w:r w:rsidR="00B845CB" w:rsidRPr="0024597E">
        <w:rPr>
          <w:rFonts w:ascii="Times New Roman" w:hAnsi="Times New Roman" w:cs="Times New Roman"/>
          <w:b/>
        </w:rPr>
        <w:t xml:space="preserve"> </w:t>
      </w:r>
      <w:r w:rsidR="00B845CB" w:rsidRPr="0024597E">
        <w:rPr>
          <w:rFonts w:ascii="Times New Roman" w:hAnsi="Times New Roman" w:cs="Times New Roman"/>
        </w:rPr>
        <w:t>points</w:t>
      </w:r>
      <w:r w:rsidR="0004356D" w:rsidRPr="0024597E">
        <w:rPr>
          <w:rFonts w:ascii="Times New Roman" w:hAnsi="Times New Roman" w:cs="Times New Roman"/>
        </w:rPr>
        <w:t xml:space="preserve"> </w:t>
      </w:r>
    </w:p>
    <w:p w:rsidR="000F48B8" w:rsidRPr="0024597E" w:rsidRDefault="00362B1F" w:rsidP="000F48B8">
      <w:pPr>
        <w:pStyle w:val="ListParagraph"/>
        <w:numPr>
          <w:ilvl w:val="1"/>
          <w:numId w:val="1"/>
        </w:numPr>
        <w:rPr>
          <w:rFonts w:ascii="Times New Roman" w:hAnsi="Times New Roman" w:cs="Times New Roman"/>
          <w:b/>
        </w:rPr>
      </w:pPr>
      <w:r>
        <w:rPr>
          <w:rFonts w:ascii="Times New Roman" w:hAnsi="Times New Roman" w:cs="Times New Roman"/>
          <w:b/>
        </w:rPr>
        <w:t xml:space="preserve">Active QI mentor on fellow project </w:t>
      </w:r>
      <w:r w:rsidR="000F48B8" w:rsidRPr="0024597E">
        <w:rPr>
          <w:rFonts w:ascii="Times New Roman" w:hAnsi="Times New Roman" w:cs="Times New Roman"/>
          <w:b/>
        </w:rPr>
        <w:t>-</w:t>
      </w:r>
      <w:r>
        <w:rPr>
          <w:rFonts w:ascii="Times New Roman" w:hAnsi="Times New Roman" w:cs="Times New Roman"/>
          <w:b/>
        </w:rPr>
        <w:t xml:space="preserve"> </w:t>
      </w:r>
      <w:r w:rsidR="007C438E">
        <w:rPr>
          <w:rFonts w:ascii="Times New Roman" w:hAnsi="Times New Roman" w:cs="Times New Roman"/>
          <w:b/>
        </w:rPr>
        <w:t>2</w:t>
      </w:r>
      <w:r w:rsidR="000F48B8" w:rsidRPr="0024597E">
        <w:rPr>
          <w:rFonts w:ascii="Times New Roman" w:hAnsi="Times New Roman" w:cs="Times New Roman"/>
          <w:b/>
        </w:rPr>
        <w:t xml:space="preserve"> </w:t>
      </w:r>
      <w:r w:rsidR="000F48B8" w:rsidRPr="0024597E">
        <w:rPr>
          <w:rFonts w:ascii="Times New Roman" w:hAnsi="Times New Roman" w:cs="Times New Roman"/>
        </w:rPr>
        <w:t>points</w:t>
      </w:r>
      <w:r w:rsidR="0004356D" w:rsidRPr="0024597E">
        <w:rPr>
          <w:rFonts w:ascii="Times New Roman" w:hAnsi="Times New Roman" w:cs="Times New Roman"/>
        </w:rPr>
        <w:t xml:space="preserve"> </w:t>
      </w:r>
    </w:p>
    <w:p w:rsidR="00AB5E72" w:rsidRDefault="00DD2BF2" w:rsidP="00A200D9">
      <w:pPr>
        <w:rPr>
          <w:rFonts w:ascii="Times New Roman" w:hAnsi="Times New Roman" w:cs="Times New Roman"/>
        </w:rPr>
      </w:pPr>
      <w:r w:rsidRPr="0024597E">
        <w:rPr>
          <w:rFonts w:ascii="Times New Roman" w:hAnsi="Times New Roman" w:cs="Times New Roman"/>
        </w:rPr>
        <w:lastRenderedPageBreak/>
        <w:t>T</w:t>
      </w:r>
      <w:r w:rsidR="001715F8" w:rsidRPr="0024597E">
        <w:rPr>
          <w:rFonts w:ascii="Times New Roman" w:hAnsi="Times New Roman" w:cs="Times New Roman"/>
        </w:rPr>
        <w:t xml:space="preserve">he </w:t>
      </w:r>
      <w:r w:rsidR="00653169">
        <w:rPr>
          <w:rFonts w:ascii="Times New Roman" w:hAnsi="Times New Roman" w:cs="Times New Roman"/>
        </w:rPr>
        <w:t xml:space="preserve">program </w:t>
      </w:r>
      <w:r w:rsidR="00005207">
        <w:rPr>
          <w:rFonts w:ascii="Times New Roman" w:hAnsi="Times New Roman" w:cs="Times New Roman"/>
        </w:rPr>
        <w:t>director, division head,</w:t>
      </w:r>
      <w:bookmarkStart w:id="0" w:name="_GoBack"/>
      <w:bookmarkEnd w:id="0"/>
      <w:r w:rsidR="00005207">
        <w:rPr>
          <w:rFonts w:ascii="Times New Roman" w:hAnsi="Times New Roman" w:cs="Times New Roman"/>
        </w:rPr>
        <w:t xml:space="preserve"> </w:t>
      </w:r>
      <w:r w:rsidR="00653169">
        <w:rPr>
          <w:rFonts w:ascii="Times New Roman" w:hAnsi="Times New Roman" w:cs="Times New Roman"/>
        </w:rPr>
        <w:t>and associate program director(s) are ineligible for EVU awards, with the exception of that for scholarly activity/research/quality improvement</w:t>
      </w:r>
      <w:r w:rsidR="00005207">
        <w:rPr>
          <w:rFonts w:ascii="Times New Roman" w:hAnsi="Times New Roman" w:cs="Times New Roman"/>
        </w:rPr>
        <w:t xml:space="preserve"> in which fellows are first author or primary presenter</w:t>
      </w:r>
      <w:r w:rsidRPr="0024597E">
        <w:rPr>
          <w:rFonts w:ascii="Times New Roman" w:hAnsi="Times New Roman" w:cs="Times New Roman"/>
        </w:rPr>
        <w:t>.</w:t>
      </w:r>
    </w:p>
    <w:p w:rsidR="0094317A" w:rsidRDefault="00BD3D72" w:rsidP="00A200D9">
      <w:pPr>
        <w:rPr>
          <w:rFonts w:ascii="Times New Roman" w:hAnsi="Times New Roman" w:cs="Times New Roman"/>
        </w:rPr>
      </w:pPr>
      <w:r>
        <w:rPr>
          <w:rFonts w:ascii="Times New Roman" w:hAnsi="Times New Roman" w:cs="Times New Roman"/>
        </w:rPr>
        <w:t xml:space="preserve">Faculty who have outstanding evaluations of &gt;90 days will be notified, and if not completed before the submission due date for EVU allocations will be ineligible for EVU awards.  </w:t>
      </w:r>
    </w:p>
    <w:p w:rsidR="0094317A" w:rsidRPr="0024597E" w:rsidRDefault="0094317A" w:rsidP="00A200D9">
      <w:pPr>
        <w:rPr>
          <w:rFonts w:ascii="Times New Roman" w:hAnsi="Times New Roman" w:cs="Times New Roman"/>
        </w:rPr>
      </w:pPr>
      <w:r>
        <w:rPr>
          <w:rFonts w:ascii="Times New Roman" w:hAnsi="Times New Roman" w:cs="Times New Roman"/>
        </w:rPr>
        <w:t>Faculty within the Division of Pulmonary and Critical Care Medicine are ineligible to receive awards from the EVU allocations of both the PCCM and CCM programs for the same activity (for example Manuscript publication with CCM fellow is eligible only for EVU distribution from the CCM program)</w:t>
      </w:r>
    </w:p>
    <w:p w:rsidR="005A3016" w:rsidRPr="0024597E" w:rsidRDefault="005A3016" w:rsidP="00AB2D94">
      <w:pPr>
        <w:rPr>
          <w:rFonts w:ascii="Times New Roman" w:hAnsi="Times New Roman" w:cs="Times New Roman"/>
          <w:b/>
        </w:rPr>
      </w:pPr>
      <w:r w:rsidRPr="0024597E">
        <w:rPr>
          <w:rFonts w:ascii="Times New Roman" w:hAnsi="Times New Roman" w:cs="Times New Roman"/>
        </w:rPr>
        <w:t>This policy will be reviewed annually</w:t>
      </w:r>
      <w:r w:rsidR="00E54B79" w:rsidRPr="0024597E">
        <w:rPr>
          <w:rFonts w:ascii="Times New Roman" w:hAnsi="Times New Roman" w:cs="Times New Roman"/>
        </w:rPr>
        <w:t xml:space="preserve"> by the Program Director and </w:t>
      </w:r>
      <w:r w:rsidR="00E10B31" w:rsidRPr="0024597E">
        <w:rPr>
          <w:rFonts w:ascii="Times New Roman" w:hAnsi="Times New Roman" w:cs="Times New Roman"/>
        </w:rPr>
        <w:t xml:space="preserve">Program </w:t>
      </w:r>
      <w:r w:rsidR="00E54B79" w:rsidRPr="0024597E">
        <w:rPr>
          <w:rFonts w:ascii="Times New Roman" w:hAnsi="Times New Roman" w:cs="Times New Roman"/>
        </w:rPr>
        <w:t>Chair</w:t>
      </w:r>
      <w:r w:rsidR="007B2C3F" w:rsidRPr="0024597E">
        <w:rPr>
          <w:rFonts w:ascii="Times New Roman" w:hAnsi="Times New Roman" w:cs="Times New Roman"/>
        </w:rPr>
        <w:t xml:space="preserve"> to ensure </w:t>
      </w:r>
      <w:r w:rsidR="0092486C" w:rsidRPr="0024597E">
        <w:rPr>
          <w:rFonts w:ascii="Times New Roman" w:hAnsi="Times New Roman" w:cs="Times New Roman"/>
        </w:rPr>
        <w:t>compliance</w:t>
      </w:r>
      <w:r w:rsidR="007B2C3F" w:rsidRPr="0024597E">
        <w:rPr>
          <w:rFonts w:ascii="Times New Roman" w:hAnsi="Times New Roman" w:cs="Times New Roman"/>
        </w:rPr>
        <w:t xml:space="preserve"> with</w:t>
      </w:r>
      <w:r w:rsidR="00A56EC0" w:rsidRPr="0024597E">
        <w:rPr>
          <w:rFonts w:ascii="Times New Roman" w:hAnsi="Times New Roman" w:cs="Times New Roman"/>
        </w:rPr>
        <w:t xml:space="preserve"> MEP #310 and</w:t>
      </w:r>
      <w:r w:rsidR="007B2C3F" w:rsidRPr="0024597E">
        <w:rPr>
          <w:rFonts w:ascii="Times New Roman" w:hAnsi="Times New Roman" w:cs="Times New Roman"/>
        </w:rPr>
        <w:t xml:space="preserve"> the </w:t>
      </w:r>
      <w:r w:rsidR="003200BB" w:rsidRPr="0024597E">
        <w:rPr>
          <w:rFonts w:ascii="Times New Roman" w:hAnsi="Times New Roman" w:cs="Times New Roman"/>
        </w:rPr>
        <w:t>department</w:t>
      </w:r>
      <w:r w:rsidR="00313E40" w:rsidRPr="0024597E">
        <w:rPr>
          <w:rFonts w:ascii="Times New Roman" w:hAnsi="Times New Roman" w:cs="Times New Roman"/>
        </w:rPr>
        <w:t>’s strategic education</w:t>
      </w:r>
      <w:r w:rsidR="00A56EC0" w:rsidRPr="0024597E">
        <w:rPr>
          <w:rFonts w:ascii="Times New Roman" w:hAnsi="Times New Roman" w:cs="Times New Roman"/>
        </w:rPr>
        <w:t xml:space="preserve"> goals</w:t>
      </w:r>
      <w:r w:rsidRPr="0024597E">
        <w:rPr>
          <w:rFonts w:ascii="Times New Roman" w:hAnsi="Times New Roman" w:cs="Times New Roman"/>
        </w:rPr>
        <w:t xml:space="preserve">. </w:t>
      </w:r>
    </w:p>
    <w:sectPr w:rsidR="005A3016" w:rsidRPr="0024597E" w:rsidSect="007C438E">
      <w:footerReference w:type="default" r:id="rId9"/>
      <w:pgSz w:w="12240" w:h="15840"/>
      <w:pgMar w:top="1440" w:right="720" w:bottom="144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A28" w:rsidRDefault="00992A28" w:rsidP="00C71B55">
      <w:pPr>
        <w:spacing w:after="0" w:line="240" w:lineRule="auto"/>
      </w:pPr>
      <w:r>
        <w:separator/>
      </w:r>
    </w:p>
  </w:endnote>
  <w:endnote w:type="continuationSeparator" w:id="0">
    <w:p w:rsidR="00992A28" w:rsidRDefault="00992A28" w:rsidP="00C71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0006884"/>
      <w:docPartObj>
        <w:docPartGallery w:val="Page Numbers (Bottom of Page)"/>
        <w:docPartUnique/>
      </w:docPartObj>
    </w:sdtPr>
    <w:sdtEndPr/>
    <w:sdtContent>
      <w:sdt>
        <w:sdtPr>
          <w:id w:val="860082579"/>
          <w:docPartObj>
            <w:docPartGallery w:val="Page Numbers (Top of Page)"/>
            <w:docPartUnique/>
          </w:docPartObj>
        </w:sdtPr>
        <w:sdtEndPr/>
        <w:sdtContent>
          <w:p w:rsidR="00C71B55" w:rsidRDefault="00C71B55" w:rsidP="00C71B55">
            <w:pPr>
              <w:pStyle w:val="Footer"/>
            </w:pPr>
            <w:r w:rsidRPr="00EA5E0C">
              <w:rPr>
                <w:rFonts w:ascii="Times New Roman" w:hAnsi="Times New Roman" w:cs="Times New Roman"/>
                <w:b/>
              </w:rPr>
              <w:t>[Insert Program Name]</w:t>
            </w:r>
            <w:r w:rsidRPr="00EA5E0C">
              <w:rPr>
                <w:rFonts w:ascii="Times New Roman" w:hAnsi="Times New Roman" w:cs="Times New Roman"/>
              </w:rPr>
              <w:t xml:space="preserve"> Educational Incentives (EVU) Policy </w:t>
            </w:r>
            <w:r w:rsidRPr="00EA5E0C">
              <w:rPr>
                <w:rFonts w:ascii="Times New Roman" w:hAnsi="Times New Roman" w:cs="Times New Roman"/>
              </w:rPr>
              <w:tab/>
              <w:t xml:space="preserve">Page </w:t>
            </w:r>
            <w:r w:rsidRPr="00EA5E0C">
              <w:rPr>
                <w:rFonts w:ascii="Times New Roman" w:hAnsi="Times New Roman" w:cs="Times New Roman"/>
                <w:b/>
                <w:bCs/>
                <w:sz w:val="24"/>
                <w:szCs w:val="24"/>
              </w:rPr>
              <w:fldChar w:fldCharType="begin"/>
            </w:r>
            <w:r w:rsidRPr="00EA5E0C">
              <w:rPr>
                <w:rFonts w:ascii="Times New Roman" w:hAnsi="Times New Roman" w:cs="Times New Roman"/>
                <w:b/>
                <w:bCs/>
              </w:rPr>
              <w:instrText xml:space="preserve"> PAGE </w:instrText>
            </w:r>
            <w:r w:rsidRPr="00EA5E0C">
              <w:rPr>
                <w:rFonts w:ascii="Times New Roman" w:hAnsi="Times New Roman" w:cs="Times New Roman"/>
                <w:b/>
                <w:bCs/>
                <w:sz w:val="24"/>
                <w:szCs w:val="24"/>
              </w:rPr>
              <w:fldChar w:fldCharType="separate"/>
            </w:r>
            <w:r w:rsidR="00FA1772">
              <w:rPr>
                <w:rFonts w:ascii="Times New Roman" w:hAnsi="Times New Roman" w:cs="Times New Roman"/>
                <w:b/>
                <w:bCs/>
                <w:noProof/>
              </w:rPr>
              <w:t>2</w:t>
            </w:r>
            <w:r w:rsidRPr="00EA5E0C">
              <w:rPr>
                <w:rFonts w:ascii="Times New Roman" w:hAnsi="Times New Roman" w:cs="Times New Roman"/>
                <w:b/>
                <w:bCs/>
                <w:sz w:val="24"/>
                <w:szCs w:val="24"/>
              </w:rPr>
              <w:fldChar w:fldCharType="end"/>
            </w:r>
            <w:r w:rsidRPr="00EA5E0C">
              <w:rPr>
                <w:rFonts w:ascii="Times New Roman" w:hAnsi="Times New Roman" w:cs="Times New Roman"/>
              </w:rPr>
              <w:t xml:space="preserve"> of </w:t>
            </w:r>
            <w:r w:rsidRPr="00EA5E0C">
              <w:rPr>
                <w:rFonts w:ascii="Times New Roman" w:hAnsi="Times New Roman" w:cs="Times New Roman"/>
                <w:b/>
                <w:bCs/>
                <w:sz w:val="24"/>
                <w:szCs w:val="24"/>
              </w:rPr>
              <w:fldChar w:fldCharType="begin"/>
            </w:r>
            <w:r w:rsidRPr="00EA5E0C">
              <w:rPr>
                <w:rFonts w:ascii="Times New Roman" w:hAnsi="Times New Roman" w:cs="Times New Roman"/>
                <w:b/>
                <w:bCs/>
              </w:rPr>
              <w:instrText xml:space="preserve"> NUMPAGES  </w:instrText>
            </w:r>
            <w:r w:rsidRPr="00EA5E0C">
              <w:rPr>
                <w:rFonts w:ascii="Times New Roman" w:hAnsi="Times New Roman" w:cs="Times New Roman"/>
                <w:b/>
                <w:bCs/>
                <w:sz w:val="24"/>
                <w:szCs w:val="24"/>
              </w:rPr>
              <w:fldChar w:fldCharType="separate"/>
            </w:r>
            <w:r w:rsidR="00FA1772">
              <w:rPr>
                <w:rFonts w:ascii="Times New Roman" w:hAnsi="Times New Roman" w:cs="Times New Roman"/>
                <w:b/>
                <w:bCs/>
                <w:noProof/>
              </w:rPr>
              <w:t>2</w:t>
            </w:r>
            <w:r w:rsidRPr="00EA5E0C">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A28" w:rsidRDefault="00992A28" w:rsidP="00C71B55">
      <w:pPr>
        <w:spacing w:after="0" w:line="240" w:lineRule="auto"/>
      </w:pPr>
      <w:r>
        <w:separator/>
      </w:r>
    </w:p>
  </w:footnote>
  <w:footnote w:type="continuationSeparator" w:id="0">
    <w:p w:rsidR="00992A28" w:rsidRDefault="00992A28" w:rsidP="00C71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589"/>
    <w:multiLevelType w:val="hybridMultilevel"/>
    <w:tmpl w:val="90B85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CE02B0"/>
    <w:multiLevelType w:val="hybridMultilevel"/>
    <w:tmpl w:val="99EC6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00"/>
    <w:rsid w:val="00005207"/>
    <w:rsid w:val="0004356D"/>
    <w:rsid w:val="00043F59"/>
    <w:rsid w:val="00063E23"/>
    <w:rsid w:val="000A47CE"/>
    <w:rsid w:val="000E3B35"/>
    <w:rsid w:val="000F48B8"/>
    <w:rsid w:val="00135F67"/>
    <w:rsid w:val="00137F26"/>
    <w:rsid w:val="00166DF4"/>
    <w:rsid w:val="001715F8"/>
    <w:rsid w:val="00193BBD"/>
    <w:rsid w:val="001D7C9A"/>
    <w:rsid w:val="00223E5D"/>
    <w:rsid w:val="00236E92"/>
    <w:rsid w:val="0024597E"/>
    <w:rsid w:val="002518BE"/>
    <w:rsid w:val="00286466"/>
    <w:rsid w:val="002A0E30"/>
    <w:rsid w:val="00313E40"/>
    <w:rsid w:val="003200BB"/>
    <w:rsid w:val="00362B1F"/>
    <w:rsid w:val="003D151C"/>
    <w:rsid w:val="003E2131"/>
    <w:rsid w:val="004523A5"/>
    <w:rsid w:val="004944EB"/>
    <w:rsid w:val="004B1A41"/>
    <w:rsid w:val="004C6EA5"/>
    <w:rsid w:val="004D6C82"/>
    <w:rsid w:val="004E35D1"/>
    <w:rsid w:val="00556ABA"/>
    <w:rsid w:val="00580100"/>
    <w:rsid w:val="005A3016"/>
    <w:rsid w:val="005A675F"/>
    <w:rsid w:val="005C7647"/>
    <w:rsid w:val="005F0155"/>
    <w:rsid w:val="005F2429"/>
    <w:rsid w:val="00604331"/>
    <w:rsid w:val="00653169"/>
    <w:rsid w:val="00655321"/>
    <w:rsid w:val="0067074B"/>
    <w:rsid w:val="00696C99"/>
    <w:rsid w:val="006A57C4"/>
    <w:rsid w:val="006A6857"/>
    <w:rsid w:val="006B569F"/>
    <w:rsid w:val="006B5755"/>
    <w:rsid w:val="007B2C3F"/>
    <w:rsid w:val="007C438E"/>
    <w:rsid w:val="007D0C85"/>
    <w:rsid w:val="008A4190"/>
    <w:rsid w:val="008C4D26"/>
    <w:rsid w:val="0092486C"/>
    <w:rsid w:val="0094317A"/>
    <w:rsid w:val="0096468B"/>
    <w:rsid w:val="00992A28"/>
    <w:rsid w:val="009A222B"/>
    <w:rsid w:val="009B20CC"/>
    <w:rsid w:val="009F724A"/>
    <w:rsid w:val="00A200D9"/>
    <w:rsid w:val="00A24432"/>
    <w:rsid w:val="00A30908"/>
    <w:rsid w:val="00A40BB8"/>
    <w:rsid w:val="00A54A4E"/>
    <w:rsid w:val="00A56EC0"/>
    <w:rsid w:val="00A738DF"/>
    <w:rsid w:val="00AB0F6D"/>
    <w:rsid w:val="00AB2D94"/>
    <w:rsid w:val="00AB5E72"/>
    <w:rsid w:val="00B27F46"/>
    <w:rsid w:val="00B31343"/>
    <w:rsid w:val="00B845CB"/>
    <w:rsid w:val="00BA0E68"/>
    <w:rsid w:val="00BD3D72"/>
    <w:rsid w:val="00C13034"/>
    <w:rsid w:val="00C272A9"/>
    <w:rsid w:val="00C71B55"/>
    <w:rsid w:val="00C72B48"/>
    <w:rsid w:val="00CA2CFF"/>
    <w:rsid w:val="00CD4B3F"/>
    <w:rsid w:val="00D16C32"/>
    <w:rsid w:val="00D37802"/>
    <w:rsid w:val="00D84E6E"/>
    <w:rsid w:val="00DA3615"/>
    <w:rsid w:val="00DD2BF2"/>
    <w:rsid w:val="00DF45DF"/>
    <w:rsid w:val="00E10B31"/>
    <w:rsid w:val="00E54B79"/>
    <w:rsid w:val="00E61391"/>
    <w:rsid w:val="00EA5E0C"/>
    <w:rsid w:val="00EC2850"/>
    <w:rsid w:val="00EE7213"/>
    <w:rsid w:val="00F3309E"/>
    <w:rsid w:val="00F820BC"/>
    <w:rsid w:val="00F97D86"/>
    <w:rsid w:val="00FA1772"/>
    <w:rsid w:val="00FB760C"/>
    <w:rsid w:val="00FC76F7"/>
    <w:rsid w:val="00FD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59C677-7A69-49AE-B2E0-DC257ED0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5CB"/>
    <w:pPr>
      <w:ind w:left="720"/>
      <w:contextualSpacing/>
    </w:pPr>
  </w:style>
  <w:style w:type="paragraph" w:styleId="Header">
    <w:name w:val="header"/>
    <w:basedOn w:val="Normal"/>
    <w:link w:val="HeaderChar"/>
    <w:uiPriority w:val="99"/>
    <w:unhideWhenUsed/>
    <w:rsid w:val="00C71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B55"/>
  </w:style>
  <w:style w:type="paragraph" w:styleId="Footer">
    <w:name w:val="footer"/>
    <w:basedOn w:val="Normal"/>
    <w:link w:val="FooterChar"/>
    <w:uiPriority w:val="99"/>
    <w:unhideWhenUsed/>
    <w:rsid w:val="00C71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B55"/>
  </w:style>
  <w:style w:type="table" w:styleId="TableGrid">
    <w:name w:val="Table Grid"/>
    <w:basedOn w:val="TableNormal"/>
    <w:uiPriority w:val="59"/>
    <w:rsid w:val="00FB7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7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33CB8-FAD9-4485-A43C-43963B599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HFHS</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Stevens, Bret</dc:creator>
  <cp:lastModifiedBy>Tatem, Geneva</cp:lastModifiedBy>
  <cp:revision>2</cp:revision>
  <cp:lastPrinted>2017-02-06T15:46:00Z</cp:lastPrinted>
  <dcterms:created xsi:type="dcterms:W3CDTF">2017-02-06T15:47:00Z</dcterms:created>
  <dcterms:modified xsi:type="dcterms:W3CDTF">2017-02-06T15:47:00Z</dcterms:modified>
</cp:coreProperties>
</file>